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9E4FF">
      <w:pPr>
        <w:jc w:val="center"/>
        <w:rPr>
          <w:rFonts w:hint="default" w:ascii="Times New Roman" w:hAnsi="Times New Roman" w:eastAsia="黑体"/>
          <w:sz w:val="44"/>
          <w:szCs w:val="44"/>
        </w:rPr>
      </w:pPr>
      <w:r>
        <w:rPr>
          <w:rFonts w:hint="default" w:ascii="Times New Roman" w:hAnsi="Times New Roman" w:eastAsia="黑体"/>
          <w:sz w:val="44"/>
          <w:szCs w:val="44"/>
        </w:rPr>
        <w:t>93机 560治疗头</w:t>
      </w:r>
    </w:p>
    <w:p w14:paraId="1373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适应症：</w:t>
      </w:r>
    </w:p>
    <w:p w14:paraId="715E8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色素性病变：雀斑、</w:t>
      </w:r>
      <w:bookmarkStart w:id="0" w:name="_GoBack"/>
      <w:bookmarkEnd w:id="0"/>
      <w:r>
        <w:rPr>
          <w:rFonts w:hint="eastAsia" w:ascii="Times New Roman" w:hAnsi="Times New Roman" w:eastAsia="微软雅黑"/>
          <w:sz w:val="24"/>
        </w:rPr>
        <w:t>日晒斑、脂溢性角化、日光性黑子、雀斑样痣</w:t>
      </w:r>
    </w:p>
    <w:p w14:paraId="2388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血管性病变：红血丝、面部潮红、毛细血管扩张、痤疮痘印</w:t>
      </w:r>
    </w:p>
    <w:p w14:paraId="3251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面部年轻化：美白嫩肤、收缩毛孔、祛黄气、改善细小皱纹、提亮肤色</w:t>
      </w:r>
    </w:p>
    <w:p w14:paraId="43967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脱毛细软毛发：唇毛、适中毛发:躯干，腋毛、较粗毛发:络腮胡，发际线</w:t>
      </w:r>
    </w:p>
    <w:p w14:paraId="0D638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制定理想的治疗方案：</w:t>
      </w:r>
    </w:p>
    <w:p w14:paraId="7247C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1 嫩肤:5-6次/疗程，间隔时间3-4周，疗程结束后每隔3个月可以做一次维持治疗。</w:t>
      </w:r>
    </w:p>
    <w:p w14:paraId="6A4B2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2 雀斑、日晒斑:3-5次/疗程，间隔3-4周,</w:t>
      </w:r>
    </w:p>
    <w:p w14:paraId="3058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3 红血丝:3-5次/疗程，间隔3-4周。</w:t>
      </w:r>
    </w:p>
    <w:p w14:paraId="7FD0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微软雅黑"/>
          <w:sz w:val="24"/>
        </w:rPr>
      </w:pPr>
      <w:r>
        <w:rPr>
          <w:rFonts w:hint="eastAsia" w:ascii="Times New Roman" w:hAnsi="Times New Roman" w:eastAsia="微软雅黑"/>
          <w:sz w:val="24"/>
        </w:rPr>
        <w:t>4 脱毛:5-6次/疗程，间隔4-8周。</w:t>
      </w:r>
    </w:p>
    <w:tbl>
      <w:tblPr>
        <w:tblStyle w:val="2"/>
        <w:tblpPr w:leftFromText="180" w:rightFromText="180" w:vertAnchor="text" w:horzAnchor="page" w:tblpX="364" w:tblpY="188"/>
        <w:tblOverlap w:val="never"/>
        <w:tblW w:w="11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781"/>
        <w:gridCol w:w="1661"/>
        <w:gridCol w:w="1491"/>
        <w:gridCol w:w="1552"/>
        <w:gridCol w:w="1406"/>
        <w:gridCol w:w="1297"/>
        <w:gridCol w:w="1357"/>
      </w:tblGrid>
      <w:tr w14:paraId="1014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常见病变的基本参数设置</w:t>
            </w:r>
          </w:p>
        </w:tc>
      </w:tr>
      <w:tr w14:paraId="0E89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7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脉宽1(ms)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延时1(ms)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脉宽2(ms)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延时2(ms)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脉宽3(ms)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建议能量J/cm?</w:t>
            </w:r>
          </w:p>
        </w:tc>
      </w:tr>
      <w:tr w14:paraId="710E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2.4-3.0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2.4-3.6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9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20-28</w:t>
            </w:r>
          </w:p>
        </w:tc>
      </w:tr>
      <w:tr w14:paraId="451C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红血丝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2.6-3.0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3.6-4.0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5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22-32</w:t>
            </w:r>
          </w:p>
        </w:tc>
      </w:tr>
      <w:tr w14:paraId="55EF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酒渣鼻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2.8-3.6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3.2-4.0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1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18-24</w:t>
            </w:r>
          </w:p>
        </w:tc>
      </w:tr>
      <w:tr w14:paraId="3A40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毛孔粗大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2.8-3.6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3.6-4.6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3.6-4.0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16-24</w:t>
            </w:r>
          </w:p>
        </w:tc>
      </w:tr>
      <w:tr w14:paraId="0D3B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皱纹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2.8-3.6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3.6-4.6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3.8-4.8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16-26</w:t>
            </w:r>
          </w:p>
        </w:tc>
      </w:tr>
      <w:tr w14:paraId="4F76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保养性治疗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3.0-3.6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3.8-4.6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4.2-5.6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16-26</w:t>
            </w:r>
          </w:p>
        </w:tc>
      </w:tr>
      <w:tr w14:paraId="6BE8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浅表毛发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22-32</w:t>
            </w:r>
          </w:p>
        </w:tc>
      </w:tr>
      <w:tr w14:paraId="6FF2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中等深度毛发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22-32</w:t>
            </w:r>
          </w:p>
        </w:tc>
      </w:tr>
      <w:tr w14:paraId="4946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较深毛发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22-34</w:t>
            </w:r>
          </w:p>
        </w:tc>
      </w:tr>
    </w:tbl>
    <w:p w14:paraId="411B0F8B">
      <w:pPr>
        <w:rPr>
          <w:rFonts w:hint="eastAsia"/>
        </w:rPr>
        <w:sectPr>
          <w:pgSz w:w="11906" w:h="16838"/>
          <w:pgMar w:top="873" w:right="1236" w:bottom="873" w:left="1236" w:header="851" w:footer="992" w:gutter="0"/>
          <w:cols w:space="425" w:num="1"/>
          <w:docGrid w:type="lines" w:linePitch="312" w:charSpace="0"/>
        </w:sectPr>
      </w:pPr>
    </w:p>
    <w:p w14:paraId="7306FFE0">
      <w:pPr>
        <w:rPr>
          <w:rFonts w:hint="eastAsia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85306"/>
    <w:rsid w:val="5BE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578</Characters>
  <Lines>0</Lines>
  <Paragraphs>0</Paragraphs>
  <TotalTime>5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2025-08-15T02:10:00Z</dcterms:created>
  <dc:creator>Administrator</dc:creator>
  <cp:lastModifiedBy>饼饼.</cp:lastModifiedBy>
  <dcterms:modified xsi:type="dcterms:W3CDTF">2025-08-15T11:22:18Z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eyJoZGlkIjoiNzdjNzYxYTBkZTM1YjJlM2MzMDU0MzM2NDc1ODg4YzQiLCJ1c2VySWQiOiI0MDM3MjQwMTUifQ==</vt:lpwstr>
  </property>
  <property fmtid="{D5CDD505-2E9C-101B-9397-08002B2CF9AE}" pid="4" name="ICV">
    <vt:lpwstr>8094D4A25E7742CB857CE47C328E4DA3_12</vt:lpwstr>
  </property>
</Properties>
</file>